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486A3" w14:textId="0154FF71" w:rsidR="0001211A" w:rsidRPr="002102BD" w:rsidRDefault="0001211A" w:rsidP="0001211A">
      <w:pPr>
        <w:pStyle w:val="Title"/>
        <w:rPr>
          <w:lang w:val="en-US"/>
        </w:rPr>
      </w:pPr>
      <w:bookmarkStart w:id="0" w:name="_GoBack"/>
      <w:bookmarkEnd w:id="0"/>
      <w:r w:rsidRPr="002102BD">
        <w:rPr>
          <w:lang w:val="en-US"/>
        </w:rPr>
        <w:t xml:space="preserve">Roadmap on Carcinogens </w:t>
      </w:r>
      <w:r w:rsidR="009A250D">
        <w:rPr>
          <w:lang w:val="en-US"/>
        </w:rPr>
        <w:t xml:space="preserve"> </w:t>
      </w:r>
      <w:r w:rsidRPr="002102BD">
        <w:rPr>
          <w:lang w:val="en-US"/>
        </w:rPr>
        <w:t xml:space="preserve">- Newsletter </w:t>
      </w:r>
      <w:r w:rsidR="00FE7910">
        <w:rPr>
          <w:lang w:val="en-US"/>
        </w:rPr>
        <w:t>April 2018</w:t>
      </w:r>
    </w:p>
    <w:p w14:paraId="3C5D97BB" w14:textId="77777777" w:rsidR="0001211A" w:rsidRPr="002102BD" w:rsidRDefault="0001211A" w:rsidP="0001211A">
      <w:pPr>
        <w:rPr>
          <w:lang w:val="en-US"/>
        </w:rPr>
      </w:pPr>
    </w:p>
    <w:p w14:paraId="74C3762F" w14:textId="227022A3" w:rsidR="00570A20" w:rsidRPr="00DE0E79" w:rsidRDefault="00570A20" w:rsidP="009A250D">
      <w:pPr>
        <w:jc w:val="both"/>
        <w:rPr>
          <w:b/>
          <w:lang w:val="en-US"/>
        </w:rPr>
      </w:pPr>
      <w:r w:rsidRPr="00DE0E79">
        <w:rPr>
          <w:b/>
          <w:lang w:val="en-US"/>
        </w:rPr>
        <w:t xml:space="preserve">Dear friends of the roadmap, </w:t>
      </w:r>
    </w:p>
    <w:p w14:paraId="6F6582D8" w14:textId="2D99F9BF" w:rsidR="0001211A" w:rsidRDefault="00FE7910" w:rsidP="009A250D">
      <w:pPr>
        <w:jc w:val="both"/>
        <w:rPr>
          <w:b/>
        </w:rPr>
      </w:pPr>
      <w:r>
        <w:rPr>
          <w:lang w:val="en-US"/>
        </w:rPr>
        <w:t xml:space="preserve">Springtime has arrived! We would like to celebrate the start of the new season with you with promising developments and an update of the roadmap. </w:t>
      </w:r>
    </w:p>
    <w:p w14:paraId="1AB30A3E" w14:textId="726CA224" w:rsidR="00FE7910" w:rsidRDefault="00FE7910" w:rsidP="00FE7910">
      <w:pPr>
        <w:pStyle w:val="PlainText"/>
        <w:rPr>
          <w:b/>
          <w:bCs/>
          <w:lang w:val="en-US"/>
        </w:rPr>
      </w:pPr>
      <w:r>
        <w:rPr>
          <w:b/>
          <w:bCs/>
          <w:lang w:val="en-US"/>
        </w:rPr>
        <w:t>10 Ready-to-use factsheets online!</w:t>
      </w:r>
    </w:p>
    <w:p w14:paraId="619CB427" w14:textId="5F24B5E4" w:rsidR="00FE7910" w:rsidRDefault="00950DED" w:rsidP="00FE7910">
      <w:pPr>
        <w:pStyle w:val="ListParagraph"/>
        <w:ind w:left="0"/>
        <w:jc w:val="both"/>
        <w:rPr>
          <w:lang w:val="en-US"/>
        </w:rPr>
      </w:pPr>
      <w:r>
        <w:rPr>
          <w:lang w:val="en-US"/>
        </w:rPr>
        <w:t>S</w:t>
      </w:r>
      <w:r w:rsidR="00FE7910">
        <w:rPr>
          <w:lang w:val="en-US"/>
        </w:rPr>
        <w:t>har</w:t>
      </w:r>
      <w:r>
        <w:rPr>
          <w:lang w:val="en-US"/>
        </w:rPr>
        <w:t>ing</w:t>
      </w:r>
      <w:r w:rsidR="00FE7910">
        <w:rPr>
          <w:lang w:val="en-US"/>
        </w:rPr>
        <w:t xml:space="preserve"> information regarding carcinogenic substances in an easy and accessible way? </w:t>
      </w:r>
      <w:r w:rsidR="000D201C">
        <w:rPr>
          <w:lang w:val="en-US"/>
        </w:rPr>
        <w:t>No need to l</w:t>
      </w:r>
      <w:r w:rsidR="00FE7910">
        <w:rPr>
          <w:lang w:val="en-US"/>
        </w:rPr>
        <w:t xml:space="preserve">ook </w:t>
      </w:r>
      <w:r w:rsidR="000D201C">
        <w:rPr>
          <w:lang w:val="en-US"/>
        </w:rPr>
        <w:t xml:space="preserve">any </w:t>
      </w:r>
      <w:r w:rsidR="00FE7910">
        <w:rPr>
          <w:lang w:val="en-US"/>
        </w:rPr>
        <w:t xml:space="preserve">further, as the roadmap on carcinogens </w:t>
      </w:r>
      <w:r w:rsidR="00310731">
        <w:rPr>
          <w:lang w:val="en-US"/>
        </w:rPr>
        <w:t xml:space="preserve">recently </w:t>
      </w:r>
      <w:r w:rsidR="00FE7910">
        <w:rPr>
          <w:lang w:val="en-US"/>
        </w:rPr>
        <w:t>published 10 ready-to-use factsheets on asbestos, polycyclic aromatic hydrocarbons (PAHS), vinyl chloride, chromium VI, hardwood dust, welding fumes, silica dust, diesel engine exhaust, and benzene. In the</w:t>
      </w:r>
      <w:r w:rsidR="000B3A93">
        <w:rPr>
          <w:lang w:val="en-US"/>
        </w:rPr>
        <w:t>se</w:t>
      </w:r>
      <w:r w:rsidR="00FE7910">
        <w:rPr>
          <w:lang w:val="en-US"/>
        </w:rPr>
        <w:t xml:space="preserve"> factsheets</w:t>
      </w:r>
      <w:r w:rsidR="000F316A">
        <w:rPr>
          <w:lang w:val="en-US"/>
        </w:rPr>
        <w:t xml:space="preserve">, </w:t>
      </w:r>
      <w:r w:rsidR="00FE7910">
        <w:rPr>
          <w:lang w:val="en-US"/>
        </w:rPr>
        <w:t xml:space="preserve">attention is paid to the risks, the substance itself, the symptoms and what possible actions could be </w:t>
      </w:r>
      <w:r w:rsidR="005C2CA0">
        <w:rPr>
          <w:lang w:val="en-US"/>
        </w:rPr>
        <w:t xml:space="preserve">taken </w:t>
      </w:r>
      <w:r w:rsidR="00FE7910">
        <w:rPr>
          <w:lang w:val="en-US"/>
        </w:rPr>
        <w:t xml:space="preserve">to lessen the risk of exposure. Ten more factsheets will be published on acrylamide, ethylene oxide, trichloroethylene, cytostatic, cadmium, lead, nickel, beryllium, hydrazine and one with general information regarding STOP (the hierarchy of controls measures), in cooperation with the European Agency for Safety and Health. Find the </w:t>
      </w:r>
      <w:hyperlink r:id="rId10" w:history="1">
        <w:r w:rsidR="00FE7910" w:rsidRPr="00170D54">
          <w:rPr>
            <w:rStyle w:val="Hyperlink"/>
            <w:lang w:val="en-US"/>
          </w:rPr>
          <w:t>factsheets</w:t>
        </w:r>
      </w:hyperlink>
      <w:r w:rsidR="00FE7910">
        <w:rPr>
          <w:lang w:val="en-US"/>
        </w:rPr>
        <w:t xml:space="preserve"> at the </w:t>
      </w:r>
      <w:hyperlink r:id="rId11" w:history="1">
        <w:r w:rsidR="00170D54" w:rsidRPr="00170D54">
          <w:rPr>
            <w:rStyle w:val="Hyperlink"/>
            <w:lang w:val="en-US"/>
          </w:rPr>
          <w:t>roadmap website</w:t>
        </w:r>
      </w:hyperlink>
      <w:r w:rsidR="00170D54">
        <w:rPr>
          <w:lang w:val="en-US"/>
        </w:rPr>
        <w:t xml:space="preserve">. </w:t>
      </w:r>
    </w:p>
    <w:p w14:paraId="05133C1A" w14:textId="4DF55E54" w:rsidR="00FE7910" w:rsidRDefault="00FE7910" w:rsidP="009A250D">
      <w:pPr>
        <w:jc w:val="both"/>
        <w:rPr>
          <w:b/>
          <w:lang w:val="en-US"/>
        </w:rPr>
      </w:pPr>
    </w:p>
    <w:p w14:paraId="59308EC9" w14:textId="5D3F0F3B" w:rsidR="00FE7910" w:rsidRDefault="00FE7910" w:rsidP="009A250D">
      <w:pPr>
        <w:jc w:val="both"/>
        <w:rPr>
          <w:b/>
          <w:lang w:val="en-US"/>
        </w:rPr>
      </w:pPr>
      <w:r>
        <w:rPr>
          <w:b/>
          <w:lang w:val="en-US"/>
        </w:rPr>
        <w:t xml:space="preserve">‘Healthy </w:t>
      </w:r>
      <w:r w:rsidR="00644465">
        <w:rPr>
          <w:b/>
          <w:lang w:val="en-US"/>
        </w:rPr>
        <w:t>w</w:t>
      </w:r>
      <w:r>
        <w:rPr>
          <w:b/>
          <w:lang w:val="en-US"/>
        </w:rPr>
        <w:t xml:space="preserve">orkplaces manage dangerous substances’ – launch of new two-year Healthy Workplaces Campaign </w:t>
      </w:r>
      <w:r w:rsidR="00644465">
        <w:rPr>
          <w:b/>
          <w:lang w:val="en-US"/>
        </w:rPr>
        <w:t xml:space="preserve">of </w:t>
      </w:r>
      <w:r>
        <w:rPr>
          <w:b/>
          <w:lang w:val="en-US"/>
        </w:rPr>
        <w:t>EU-OSHA</w:t>
      </w:r>
    </w:p>
    <w:p w14:paraId="12D46003" w14:textId="16C530E6" w:rsidR="00FE7910" w:rsidRPr="00644465" w:rsidRDefault="00000950" w:rsidP="009A250D">
      <w:pPr>
        <w:jc w:val="both"/>
        <w:rPr>
          <w:lang w:val="en-US"/>
        </w:rPr>
      </w:pPr>
      <w:r w:rsidRPr="00644465">
        <w:rPr>
          <w:lang w:val="en-US"/>
        </w:rPr>
        <w:t>Targeting the general lack of awareness about dangerous substances and the harm it does to</w:t>
      </w:r>
      <w:r w:rsidR="00170D54">
        <w:rPr>
          <w:lang w:val="en-US"/>
        </w:rPr>
        <w:t xml:space="preserve"> </w:t>
      </w:r>
      <w:r w:rsidRPr="00644465">
        <w:rPr>
          <w:lang w:val="en-US"/>
        </w:rPr>
        <w:t>workers</w:t>
      </w:r>
      <w:r w:rsidR="00170D54">
        <w:rPr>
          <w:lang w:val="en-US"/>
        </w:rPr>
        <w:t xml:space="preserve"> </w:t>
      </w:r>
      <w:r w:rsidRPr="00644465">
        <w:rPr>
          <w:lang w:val="en-US"/>
        </w:rPr>
        <w:t xml:space="preserve">is what the recently launched Healthy Workplaces campaign of EU-OSHA does. According to the European Survey on Working Conditions, around 17% of European workers are exposed to chemicals for at least a quarter of their working time. </w:t>
      </w:r>
      <w:r w:rsidR="00980EE7">
        <w:rPr>
          <w:lang w:val="en-US"/>
        </w:rPr>
        <w:t>Since</w:t>
      </w:r>
      <w:r w:rsidR="00980EE7" w:rsidRPr="00644465">
        <w:rPr>
          <w:lang w:val="en-US"/>
        </w:rPr>
        <w:t xml:space="preserve"> </w:t>
      </w:r>
      <w:r w:rsidRPr="00644465">
        <w:rPr>
          <w:lang w:val="en-US"/>
        </w:rPr>
        <w:t xml:space="preserve">dangerous substances can cause occupational diseases, the campaign aims </w:t>
      </w:r>
      <w:r w:rsidR="009A01EF">
        <w:rPr>
          <w:lang w:val="en-US"/>
        </w:rPr>
        <w:t>at</w:t>
      </w:r>
      <w:r w:rsidR="009A01EF" w:rsidRPr="00644465">
        <w:rPr>
          <w:lang w:val="en-US"/>
        </w:rPr>
        <w:t xml:space="preserve"> </w:t>
      </w:r>
      <w:r w:rsidRPr="00644465">
        <w:rPr>
          <w:lang w:val="en-US"/>
        </w:rPr>
        <w:t>awareness raising and the provision of good practices for business</w:t>
      </w:r>
      <w:r w:rsidR="005B4B52">
        <w:rPr>
          <w:lang w:val="en-US"/>
        </w:rPr>
        <w:t>es</w:t>
      </w:r>
      <w:r w:rsidRPr="00644465">
        <w:rPr>
          <w:lang w:val="en-US"/>
        </w:rPr>
        <w:t xml:space="preserve">. Additionally, </w:t>
      </w:r>
      <w:r w:rsidR="00470C9D">
        <w:rPr>
          <w:lang w:val="en-US"/>
        </w:rPr>
        <w:t xml:space="preserve">the costs of </w:t>
      </w:r>
      <w:r w:rsidRPr="00644465">
        <w:rPr>
          <w:lang w:val="en-US"/>
        </w:rPr>
        <w:t xml:space="preserve">exposure to carcinogenic substances alone is estimated at 2.4 billion euros in Europe each year. </w:t>
      </w:r>
      <w:r w:rsidR="00644465">
        <w:rPr>
          <w:lang w:val="en-US"/>
        </w:rPr>
        <w:t>Want to read further about how to manage dangerous substances</w:t>
      </w:r>
      <w:r w:rsidRPr="00644465">
        <w:rPr>
          <w:lang w:val="en-US"/>
        </w:rPr>
        <w:t xml:space="preserve">? Read </w:t>
      </w:r>
      <w:hyperlink r:id="rId12" w:history="1">
        <w:r w:rsidRPr="00644465">
          <w:rPr>
            <w:rStyle w:val="Hyperlink"/>
            <w:lang w:val="en-US"/>
          </w:rPr>
          <w:t>this article</w:t>
        </w:r>
      </w:hyperlink>
      <w:r w:rsidRPr="00644465">
        <w:rPr>
          <w:lang w:val="en-US"/>
        </w:rPr>
        <w:t xml:space="preserve"> about the business case for investing in occupational safety and health</w:t>
      </w:r>
      <w:r w:rsidR="00644465">
        <w:rPr>
          <w:lang w:val="en-US"/>
        </w:rPr>
        <w:t xml:space="preserve"> and have a look at the </w:t>
      </w:r>
      <w:hyperlink r:id="rId13" w:history="1">
        <w:r w:rsidR="00644465" w:rsidRPr="00644465">
          <w:rPr>
            <w:rStyle w:val="Hyperlink"/>
            <w:lang w:val="en-US"/>
          </w:rPr>
          <w:t>campaign website</w:t>
        </w:r>
      </w:hyperlink>
      <w:r w:rsidR="00644465">
        <w:rPr>
          <w:lang w:val="en-US"/>
        </w:rPr>
        <w:t xml:space="preserve">. </w:t>
      </w:r>
    </w:p>
    <w:p w14:paraId="29B61ADC" w14:textId="0CD3EEC8" w:rsidR="00FE7910" w:rsidRDefault="00644465" w:rsidP="009A250D">
      <w:pPr>
        <w:jc w:val="both"/>
        <w:rPr>
          <w:b/>
          <w:lang w:val="en-US"/>
        </w:rPr>
      </w:pPr>
      <w:r>
        <w:rPr>
          <w:b/>
          <w:lang w:val="en-US"/>
        </w:rPr>
        <w:t>Launch good practices award competition!</w:t>
      </w:r>
    </w:p>
    <w:p w14:paraId="2B14FE44" w14:textId="470B0EF1" w:rsidR="00644465" w:rsidRPr="00157A26" w:rsidRDefault="00644465" w:rsidP="009A250D">
      <w:pPr>
        <w:jc w:val="both"/>
        <w:rPr>
          <w:lang w:val="en-US"/>
        </w:rPr>
      </w:pPr>
      <w:r w:rsidRPr="00157A26">
        <w:rPr>
          <w:lang w:val="en-US"/>
        </w:rPr>
        <w:t>P</w:t>
      </w:r>
      <w:r w:rsidR="00157A26" w:rsidRPr="00157A26">
        <w:rPr>
          <w:lang w:val="en-US"/>
        </w:rPr>
        <w:t>art of EU-OSHA’s campaign on dangerous substances is the Good Practice Award Competition</w:t>
      </w:r>
      <w:r w:rsidR="00157A26">
        <w:rPr>
          <w:lang w:val="en-US"/>
        </w:rPr>
        <w:t>.</w:t>
      </w:r>
      <w:r w:rsidR="00157A26" w:rsidRPr="00157A26">
        <w:rPr>
          <w:lang w:val="en-US"/>
        </w:rPr>
        <w:t xml:space="preserve"> Did you develop a good</w:t>
      </w:r>
      <w:r w:rsidR="00157A26">
        <w:rPr>
          <w:lang w:val="en-US"/>
        </w:rPr>
        <w:t xml:space="preserve"> </w:t>
      </w:r>
      <w:r w:rsidR="00157A26" w:rsidRPr="00157A26">
        <w:rPr>
          <w:lang w:val="en-US"/>
        </w:rPr>
        <w:t xml:space="preserve">practice regarding managing dangerous substances in the workplace and you want to share this knowledge? Apart from publicity, you actually could gain a </w:t>
      </w:r>
      <w:r w:rsidR="00971226">
        <w:rPr>
          <w:lang w:val="en-US"/>
        </w:rPr>
        <w:t>place</w:t>
      </w:r>
      <w:r w:rsidR="00971226" w:rsidRPr="00157A26">
        <w:rPr>
          <w:lang w:val="en-US"/>
        </w:rPr>
        <w:t xml:space="preserve"> </w:t>
      </w:r>
      <w:r w:rsidR="00157A26" w:rsidRPr="00157A26">
        <w:rPr>
          <w:lang w:val="en-US"/>
        </w:rPr>
        <w:t xml:space="preserve">in the European Good Practice Award Competition! Contact your </w:t>
      </w:r>
      <w:hyperlink r:id="rId14" w:history="1">
        <w:r w:rsidR="00157A26" w:rsidRPr="00157A26">
          <w:rPr>
            <w:rStyle w:val="Hyperlink"/>
            <w:lang w:val="en-US"/>
          </w:rPr>
          <w:t>national focal point</w:t>
        </w:r>
      </w:hyperlink>
      <w:r w:rsidR="00157A26" w:rsidRPr="00157A26">
        <w:rPr>
          <w:lang w:val="en-US"/>
        </w:rPr>
        <w:t xml:space="preserve"> with</w:t>
      </w:r>
      <w:r w:rsidRPr="00157A26">
        <w:rPr>
          <w:rFonts w:ascii="Open Sans" w:hAnsi="Open Sans" w:cs="Arial"/>
          <w:color w:val="474747"/>
          <w:sz w:val="27"/>
          <w:szCs w:val="27"/>
        </w:rPr>
        <w:t xml:space="preserve"> </w:t>
      </w:r>
      <w:r w:rsidRPr="00157A26">
        <w:rPr>
          <w:lang w:val="en-US"/>
        </w:rPr>
        <w:t>your good practice and share your knowledge with Europe</w:t>
      </w:r>
      <w:r w:rsidR="00157A26" w:rsidRPr="00157A26">
        <w:rPr>
          <w:lang w:val="en-US"/>
        </w:rPr>
        <w:t xml:space="preserve"> as the competition starts the 14th of May!</w:t>
      </w:r>
    </w:p>
    <w:p w14:paraId="313BA616" w14:textId="3879F565" w:rsidR="00644465" w:rsidRDefault="00157A26" w:rsidP="009A250D">
      <w:pPr>
        <w:jc w:val="both"/>
        <w:rPr>
          <w:b/>
          <w:lang w:val="en-US"/>
        </w:rPr>
      </w:pPr>
      <w:r>
        <w:rPr>
          <w:b/>
          <w:lang w:val="en-US"/>
        </w:rPr>
        <w:t xml:space="preserve">Coming up – book launch “work and cancer” of the ETUI </w:t>
      </w:r>
    </w:p>
    <w:p w14:paraId="2BAD11F6" w14:textId="0E490886" w:rsidR="00AA3DB7" w:rsidRDefault="00157A26" w:rsidP="009A250D">
      <w:pPr>
        <w:jc w:val="both"/>
        <w:rPr>
          <w:rFonts w:eastAsia="Times New Roman" w:cstheme="minorHAnsi"/>
          <w:color w:val="474747"/>
          <w:sz w:val="36"/>
          <w:szCs w:val="27"/>
          <w:lang w:val="en-US" w:eastAsia="nl-NL"/>
        </w:rPr>
      </w:pPr>
      <w:r w:rsidRPr="00157A26">
        <w:rPr>
          <w:lang w:val="en-US"/>
        </w:rPr>
        <w:t xml:space="preserve">Last but not least, save a spot on your reading list this summer as the European Trade Union Institute will launch the book on work and cancer in June this year! We will keep you posted. Meanwhile, </w:t>
      </w:r>
      <w:r w:rsidR="00AA3DB7">
        <w:rPr>
          <w:lang w:val="en-US"/>
        </w:rPr>
        <w:t xml:space="preserve">plenty of interesting material is already available. Follow </w:t>
      </w:r>
      <w:hyperlink r:id="rId15" w:history="1">
        <w:r w:rsidR="00AA3DB7" w:rsidRPr="00AA3DB7">
          <w:rPr>
            <w:rStyle w:val="Hyperlink"/>
            <w:lang w:val="en-US"/>
          </w:rPr>
          <w:t>this link</w:t>
        </w:r>
      </w:hyperlink>
      <w:r w:rsidR="00AA3DB7">
        <w:rPr>
          <w:lang w:val="en-US"/>
        </w:rPr>
        <w:t xml:space="preserve"> to obtain the presentations of the speakers at the ETUI congress ‘work and cancer’, which had a broad coverage of aspects related to work and cancer, such as the revision of the European legislation, the role of occupational exposure limit values, costs and emerging risks. </w:t>
      </w:r>
    </w:p>
    <w:p w14:paraId="1D1F5288" w14:textId="77777777" w:rsidR="00AA3DB7" w:rsidRDefault="00AA3DB7" w:rsidP="009A250D">
      <w:pPr>
        <w:jc w:val="both"/>
        <w:rPr>
          <w:rFonts w:eastAsia="Times New Roman" w:cstheme="minorHAnsi"/>
          <w:color w:val="202020"/>
          <w:lang w:val="en-US" w:eastAsia="nl-NL"/>
        </w:rPr>
      </w:pPr>
    </w:p>
    <w:p w14:paraId="038A0B2B" w14:textId="2996E6C1" w:rsidR="00FE7910" w:rsidRPr="00AA3DB7" w:rsidRDefault="00FE7910" w:rsidP="009A250D">
      <w:pPr>
        <w:jc w:val="both"/>
        <w:rPr>
          <w:rFonts w:eastAsia="Times New Roman" w:cstheme="minorHAnsi"/>
          <w:color w:val="474747"/>
          <w:sz w:val="36"/>
          <w:szCs w:val="27"/>
          <w:lang w:val="en-US" w:eastAsia="nl-NL"/>
        </w:rPr>
      </w:pPr>
      <w:r w:rsidRPr="00E84190">
        <w:rPr>
          <w:rFonts w:eastAsia="Times New Roman" w:cstheme="minorHAnsi"/>
          <w:color w:val="202020"/>
          <w:lang w:val="en-US" w:eastAsia="nl-NL"/>
        </w:rPr>
        <w:t>We are curious to hear hints, tips, remarks and/or questions you may have. If you want to share them with us, please send them to </w:t>
      </w:r>
      <w:hyperlink r:id="rId16" w:history="1">
        <w:r w:rsidRPr="00AA3DB7">
          <w:rPr>
            <w:rStyle w:val="Hyperlink"/>
          </w:rPr>
          <w:t>info@roadmaponcarcinogens.eu</w:t>
        </w:r>
      </w:hyperlink>
      <w:r w:rsidRPr="00E84190">
        <w:rPr>
          <w:rFonts w:eastAsia="Times New Roman" w:cstheme="minorHAnsi"/>
          <w:color w:val="202020"/>
          <w:lang w:val="en-US" w:eastAsia="nl-NL"/>
        </w:rPr>
        <w:t>.</w:t>
      </w:r>
    </w:p>
    <w:sectPr w:rsidR="00FE7910" w:rsidRPr="00AA3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CK11 W90 Heavy">
    <w:altName w:val="Calibri"/>
    <w:charset w:val="00"/>
    <w:family w:val="auto"/>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7E4"/>
    <w:multiLevelType w:val="multilevel"/>
    <w:tmpl w:val="E51C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E6A2E"/>
    <w:multiLevelType w:val="multilevel"/>
    <w:tmpl w:val="56DC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F4745"/>
    <w:multiLevelType w:val="multilevel"/>
    <w:tmpl w:val="AF9440E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F596878"/>
    <w:multiLevelType w:val="hybridMultilevel"/>
    <w:tmpl w:val="A4C47D2C"/>
    <w:lvl w:ilvl="0" w:tplc="841234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4AA5E25"/>
    <w:multiLevelType w:val="hybridMultilevel"/>
    <w:tmpl w:val="AEFED35C"/>
    <w:lvl w:ilvl="0" w:tplc="C15A11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88"/>
    <w:rsid w:val="00000950"/>
    <w:rsid w:val="0001211A"/>
    <w:rsid w:val="00015FDF"/>
    <w:rsid w:val="000370E8"/>
    <w:rsid w:val="00067A04"/>
    <w:rsid w:val="00096928"/>
    <w:rsid w:val="000B3A93"/>
    <w:rsid w:val="000D201C"/>
    <w:rsid w:val="000E75AA"/>
    <w:rsid w:val="000F2E50"/>
    <w:rsid w:val="000F316A"/>
    <w:rsid w:val="00100C63"/>
    <w:rsid w:val="00114FC9"/>
    <w:rsid w:val="00140D35"/>
    <w:rsid w:val="00143701"/>
    <w:rsid w:val="00157A26"/>
    <w:rsid w:val="00170D54"/>
    <w:rsid w:val="0019075E"/>
    <w:rsid w:val="001A0FCD"/>
    <w:rsid w:val="001B1C26"/>
    <w:rsid w:val="001B55D4"/>
    <w:rsid w:val="001B6F6C"/>
    <w:rsid w:val="001C0A1F"/>
    <w:rsid w:val="001C2A16"/>
    <w:rsid w:val="001C4848"/>
    <w:rsid w:val="001D1088"/>
    <w:rsid w:val="001E10EE"/>
    <w:rsid w:val="001E3100"/>
    <w:rsid w:val="001E5D63"/>
    <w:rsid w:val="001F302B"/>
    <w:rsid w:val="002136CA"/>
    <w:rsid w:val="00257AE8"/>
    <w:rsid w:val="00275A88"/>
    <w:rsid w:val="002907A1"/>
    <w:rsid w:val="00291526"/>
    <w:rsid w:val="00293764"/>
    <w:rsid w:val="002D6AD2"/>
    <w:rsid w:val="00310731"/>
    <w:rsid w:val="0033697D"/>
    <w:rsid w:val="003769D5"/>
    <w:rsid w:val="003E1805"/>
    <w:rsid w:val="0042256B"/>
    <w:rsid w:val="00446909"/>
    <w:rsid w:val="00454E09"/>
    <w:rsid w:val="00461EAF"/>
    <w:rsid w:val="00470C9D"/>
    <w:rsid w:val="004950BE"/>
    <w:rsid w:val="00495AA9"/>
    <w:rsid w:val="004A5807"/>
    <w:rsid w:val="004B1E2D"/>
    <w:rsid w:val="004C3931"/>
    <w:rsid w:val="004F7B56"/>
    <w:rsid w:val="0055208E"/>
    <w:rsid w:val="00562BB9"/>
    <w:rsid w:val="005632F9"/>
    <w:rsid w:val="00570A20"/>
    <w:rsid w:val="00584B44"/>
    <w:rsid w:val="005A1DAB"/>
    <w:rsid w:val="005A3DC1"/>
    <w:rsid w:val="005B4B52"/>
    <w:rsid w:val="005C2CA0"/>
    <w:rsid w:val="00644465"/>
    <w:rsid w:val="00650ACD"/>
    <w:rsid w:val="00664601"/>
    <w:rsid w:val="00665373"/>
    <w:rsid w:val="006D4B98"/>
    <w:rsid w:val="0072153B"/>
    <w:rsid w:val="00732C82"/>
    <w:rsid w:val="00736975"/>
    <w:rsid w:val="0078053E"/>
    <w:rsid w:val="00780810"/>
    <w:rsid w:val="00784B4E"/>
    <w:rsid w:val="007B1E0B"/>
    <w:rsid w:val="007B658E"/>
    <w:rsid w:val="007F5FA4"/>
    <w:rsid w:val="00800078"/>
    <w:rsid w:val="00806366"/>
    <w:rsid w:val="008144F1"/>
    <w:rsid w:val="008411CA"/>
    <w:rsid w:val="0084161E"/>
    <w:rsid w:val="00875AB9"/>
    <w:rsid w:val="00886600"/>
    <w:rsid w:val="008E10AD"/>
    <w:rsid w:val="008E2E29"/>
    <w:rsid w:val="00916096"/>
    <w:rsid w:val="00917895"/>
    <w:rsid w:val="00933CDB"/>
    <w:rsid w:val="00950DED"/>
    <w:rsid w:val="00971226"/>
    <w:rsid w:val="00980EE7"/>
    <w:rsid w:val="009955C8"/>
    <w:rsid w:val="00997D89"/>
    <w:rsid w:val="009A01EF"/>
    <w:rsid w:val="009A250D"/>
    <w:rsid w:val="009A4AC1"/>
    <w:rsid w:val="009B3821"/>
    <w:rsid w:val="009C659A"/>
    <w:rsid w:val="009E41CA"/>
    <w:rsid w:val="00A12159"/>
    <w:rsid w:val="00A13224"/>
    <w:rsid w:val="00A3661F"/>
    <w:rsid w:val="00A37C87"/>
    <w:rsid w:val="00A47FF7"/>
    <w:rsid w:val="00A55582"/>
    <w:rsid w:val="00A679F7"/>
    <w:rsid w:val="00A74C41"/>
    <w:rsid w:val="00A77752"/>
    <w:rsid w:val="00A826EE"/>
    <w:rsid w:val="00AA3DB7"/>
    <w:rsid w:val="00AB5F99"/>
    <w:rsid w:val="00AF7C94"/>
    <w:rsid w:val="00B2141B"/>
    <w:rsid w:val="00B63A88"/>
    <w:rsid w:val="00B76675"/>
    <w:rsid w:val="00B85AB5"/>
    <w:rsid w:val="00B93AE9"/>
    <w:rsid w:val="00BC1E01"/>
    <w:rsid w:val="00BC5ADD"/>
    <w:rsid w:val="00C22DD3"/>
    <w:rsid w:val="00C231DE"/>
    <w:rsid w:val="00C54F33"/>
    <w:rsid w:val="00CA4A32"/>
    <w:rsid w:val="00D369B4"/>
    <w:rsid w:val="00D70ACF"/>
    <w:rsid w:val="00D92A86"/>
    <w:rsid w:val="00DA4A06"/>
    <w:rsid w:val="00E3156C"/>
    <w:rsid w:val="00E51302"/>
    <w:rsid w:val="00E7027F"/>
    <w:rsid w:val="00EC2247"/>
    <w:rsid w:val="00F05553"/>
    <w:rsid w:val="00F2259C"/>
    <w:rsid w:val="00F233F8"/>
    <w:rsid w:val="00F55270"/>
    <w:rsid w:val="00F63D06"/>
    <w:rsid w:val="00FE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09A1"/>
  <w15:chartTrackingRefBased/>
  <w15:docId w15:val="{4587CD25-4D70-41B2-97AA-2FEF52C8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57A26"/>
    <w:pPr>
      <w:spacing w:after="600" w:line="900" w:lineRule="atLeast"/>
      <w:outlineLvl w:val="0"/>
    </w:pPr>
    <w:rPr>
      <w:rFonts w:ascii="DOCK11 W90 Heavy" w:eastAsia="Times New Roman" w:hAnsi="DOCK11 W90 Heavy" w:cs="Times New Roman"/>
      <w:kern w:val="36"/>
      <w:sz w:val="78"/>
      <w:szCs w:val="7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302B"/>
    <w:rPr>
      <w:i/>
      <w:iCs/>
    </w:rPr>
  </w:style>
  <w:style w:type="character" w:customStyle="1" w:styleId="fontstyle01">
    <w:name w:val="fontstyle01"/>
    <w:basedOn w:val="DefaultParagraphFont"/>
    <w:rsid w:val="0078053E"/>
    <w:rPr>
      <w:rFonts w:ascii="ArialMT" w:hAnsi="Arial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563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F9"/>
    <w:rPr>
      <w:rFonts w:ascii="Segoe UI" w:hAnsi="Segoe UI" w:cs="Segoe UI"/>
      <w:sz w:val="18"/>
      <w:szCs w:val="18"/>
    </w:rPr>
  </w:style>
  <w:style w:type="character" w:styleId="CommentReference">
    <w:name w:val="annotation reference"/>
    <w:basedOn w:val="DefaultParagraphFont"/>
    <w:uiPriority w:val="99"/>
    <w:semiHidden/>
    <w:unhideWhenUsed/>
    <w:rsid w:val="00732C82"/>
    <w:rPr>
      <w:sz w:val="16"/>
      <w:szCs w:val="16"/>
    </w:rPr>
  </w:style>
  <w:style w:type="paragraph" w:styleId="CommentText">
    <w:name w:val="annotation text"/>
    <w:basedOn w:val="Normal"/>
    <w:link w:val="CommentTextChar"/>
    <w:uiPriority w:val="99"/>
    <w:semiHidden/>
    <w:unhideWhenUsed/>
    <w:rsid w:val="00732C82"/>
    <w:pPr>
      <w:spacing w:line="240" w:lineRule="auto"/>
    </w:pPr>
    <w:rPr>
      <w:sz w:val="20"/>
      <w:szCs w:val="20"/>
    </w:rPr>
  </w:style>
  <w:style w:type="character" w:customStyle="1" w:styleId="CommentTextChar">
    <w:name w:val="Comment Text Char"/>
    <w:basedOn w:val="DefaultParagraphFont"/>
    <w:link w:val="CommentText"/>
    <w:uiPriority w:val="99"/>
    <w:semiHidden/>
    <w:rsid w:val="00732C82"/>
    <w:rPr>
      <w:sz w:val="20"/>
      <w:szCs w:val="20"/>
    </w:rPr>
  </w:style>
  <w:style w:type="paragraph" w:styleId="CommentSubject">
    <w:name w:val="annotation subject"/>
    <w:basedOn w:val="CommentText"/>
    <w:next w:val="CommentText"/>
    <w:link w:val="CommentSubjectChar"/>
    <w:uiPriority w:val="99"/>
    <w:semiHidden/>
    <w:unhideWhenUsed/>
    <w:rsid w:val="00732C82"/>
    <w:rPr>
      <w:b/>
      <w:bCs/>
    </w:rPr>
  </w:style>
  <w:style w:type="character" w:customStyle="1" w:styleId="CommentSubjectChar">
    <w:name w:val="Comment Subject Char"/>
    <w:basedOn w:val="CommentTextChar"/>
    <w:link w:val="CommentSubject"/>
    <w:uiPriority w:val="99"/>
    <w:semiHidden/>
    <w:rsid w:val="00732C82"/>
    <w:rPr>
      <w:b/>
      <w:bCs/>
      <w:sz w:val="20"/>
      <w:szCs w:val="20"/>
    </w:rPr>
  </w:style>
  <w:style w:type="paragraph" w:styleId="Title">
    <w:name w:val="Title"/>
    <w:basedOn w:val="Normal"/>
    <w:next w:val="Normal"/>
    <w:link w:val="TitleChar"/>
    <w:uiPriority w:val="10"/>
    <w:qFormat/>
    <w:rsid w:val="0001211A"/>
    <w:pPr>
      <w:spacing w:after="0" w:line="240" w:lineRule="auto"/>
      <w:contextualSpacing/>
    </w:pPr>
    <w:rPr>
      <w:rFonts w:asciiTheme="majorHAnsi" w:eastAsiaTheme="majorEastAsia" w:hAnsiTheme="majorHAnsi" w:cstheme="majorBidi"/>
      <w:spacing w:val="-10"/>
      <w:kern w:val="28"/>
      <w:sz w:val="56"/>
      <w:szCs w:val="56"/>
      <w:lang w:val="nl-NL"/>
    </w:rPr>
  </w:style>
  <w:style w:type="character" w:customStyle="1" w:styleId="TitleChar">
    <w:name w:val="Title Char"/>
    <w:basedOn w:val="DefaultParagraphFont"/>
    <w:link w:val="Title"/>
    <w:uiPriority w:val="10"/>
    <w:rsid w:val="0001211A"/>
    <w:rPr>
      <w:rFonts w:asciiTheme="majorHAnsi" w:eastAsiaTheme="majorEastAsia" w:hAnsiTheme="majorHAnsi" w:cstheme="majorBidi"/>
      <w:spacing w:val="-10"/>
      <w:kern w:val="28"/>
      <w:sz w:val="56"/>
      <w:szCs w:val="56"/>
      <w:lang w:val="nl-NL"/>
    </w:rPr>
  </w:style>
  <w:style w:type="paragraph" w:styleId="ListParagraph">
    <w:name w:val="List Paragraph"/>
    <w:basedOn w:val="Normal"/>
    <w:uiPriority w:val="34"/>
    <w:qFormat/>
    <w:rsid w:val="00A3661F"/>
    <w:pPr>
      <w:spacing w:after="0" w:line="240" w:lineRule="auto"/>
      <w:ind w:left="720"/>
    </w:pPr>
    <w:rPr>
      <w:rFonts w:ascii="Calibri" w:hAnsi="Calibri" w:cs="Calibri"/>
      <w:lang w:val="nl-NL" w:eastAsia="nl-NL"/>
    </w:rPr>
  </w:style>
  <w:style w:type="character" w:styleId="Hyperlink">
    <w:name w:val="Hyperlink"/>
    <w:basedOn w:val="DefaultParagraphFont"/>
    <w:uiPriority w:val="99"/>
    <w:unhideWhenUsed/>
    <w:rsid w:val="00E51302"/>
    <w:rPr>
      <w:color w:val="0563C1" w:themeColor="hyperlink"/>
      <w:u w:val="single"/>
    </w:rPr>
  </w:style>
  <w:style w:type="character" w:styleId="UnresolvedMention">
    <w:name w:val="Unresolved Mention"/>
    <w:basedOn w:val="DefaultParagraphFont"/>
    <w:uiPriority w:val="99"/>
    <w:semiHidden/>
    <w:unhideWhenUsed/>
    <w:rsid w:val="00E51302"/>
    <w:rPr>
      <w:color w:val="808080"/>
      <w:shd w:val="clear" w:color="auto" w:fill="E6E6E6"/>
    </w:rPr>
  </w:style>
  <w:style w:type="paragraph" w:styleId="Revision">
    <w:name w:val="Revision"/>
    <w:hidden/>
    <w:uiPriority w:val="99"/>
    <w:semiHidden/>
    <w:rsid w:val="00E51302"/>
    <w:pPr>
      <w:spacing w:after="0" w:line="240" w:lineRule="auto"/>
    </w:pPr>
  </w:style>
  <w:style w:type="character" w:styleId="FollowedHyperlink">
    <w:name w:val="FollowedHyperlink"/>
    <w:basedOn w:val="DefaultParagraphFont"/>
    <w:uiPriority w:val="99"/>
    <w:semiHidden/>
    <w:unhideWhenUsed/>
    <w:rsid w:val="00C231DE"/>
    <w:rPr>
      <w:color w:val="954F72" w:themeColor="followedHyperlink"/>
      <w:u w:val="single"/>
    </w:rPr>
  </w:style>
  <w:style w:type="paragraph" w:styleId="NormalWeb">
    <w:name w:val="Normal (Web)"/>
    <w:basedOn w:val="Normal"/>
    <w:uiPriority w:val="99"/>
    <w:unhideWhenUsed/>
    <w:rsid w:val="00A37C8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NoSpacing">
    <w:name w:val="No Spacing"/>
    <w:uiPriority w:val="1"/>
    <w:qFormat/>
    <w:rsid w:val="004B1E2D"/>
    <w:pPr>
      <w:spacing w:after="0" w:line="240" w:lineRule="auto"/>
    </w:pPr>
    <w:rPr>
      <w:rFonts w:eastAsiaTheme="minorEastAsia"/>
      <w:sz w:val="24"/>
      <w:szCs w:val="24"/>
      <w:lang w:val="en-US"/>
    </w:rPr>
  </w:style>
  <w:style w:type="paragraph" w:styleId="PlainText">
    <w:name w:val="Plain Text"/>
    <w:basedOn w:val="Normal"/>
    <w:link w:val="PlainTextChar"/>
    <w:uiPriority w:val="99"/>
    <w:semiHidden/>
    <w:unhideWhenUsed/>
    <w:rsid w:val="00FE7910"/>
    <w:pPr>
      <w:spacing w:after="0" w:line="240" w:lineRule="auto"/>
    </w:pPr>
    <w:rPr>
      <w:rFonts w:ascii="Calibri" w:hAnsi="Calibri" w:cs="Calibri"/>
      <w:lang w:val="nl-NL"/>
    </w:rPr>
  </w:style>
  <w:style w:type="character" w:customStyle="1" w:styleId="PlainTextChar">
    <w:name w:val="Plain Text Char"/>
    <w:basedOn w:val="DefaultParagraphFont"/>
    <w:link w:val="PlainText"/>
    <w:uiPriority w:val="99"/>
    <w:semiHidden/>
    <w:rsid w:val="00FE7910"/>
    <w:rPr>
      <w:rFonts w:ascii="Calibri" w:hAnsi="Calibri" w:cs="Calibri"/>
      <w:lang w:val="nl-NL"/>
    </w:rPr>
  </w:style>
  <w:style w:type="paragraph" w:customStyle="1" w:styleId="textfo">
    <w:name w:val="textfo"/>
    <w:basedOn w:val="Normal"/>
    <w:rsid w:val="001A0FCD"/>
    <w:pPr>
      <w:spacing w:after="150" w:line="240" w:lineRule="auto"/>
    </w:pPr>
    <w:rPr>
      <w:rFonts w:ascii="Times New Roman" w:eastAsia="Times New Roman" w:hAnsi="Times New Roman" w:cs="Times New Roman"/>
      <w:sz w:val="24"/>
      <w:szCs w:val="24"/>
      <w:lang w:val="nl-NL" w:eastAsia="nl-NL"/>
    </w:rPr>
  </w:style>
  <w:style w:type="character" w:customStyle="1" w:styleId="Heading1Char">
    <w:name w:val="Heading 1 Char"/>
    <w:basedOn w:val="DefaultParagraphFont"/>
    <w:link w:val="Heading1"/>
    <w:uiPriority w:val="9"/>
    <w:rsid w:val="00157A26"/>
    <w:rPr>
      <w:rFonts w:ascii="DOCK11 W90 Heavy" w:eastAsia="Times New Roman" w:hAnsi="DOCK11 W90 Heavy" w:cs="Times New Roman"/>
      <w:kern w:val="36"/>
      <w:sz w:val="78"/>
      <w:szCs w:val="7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8202">
      <w:bodyDiv w:val="1"/>
      <w:marLeft w:val="0"/>
      <w:marRight w:val="0"/>
      <w:marTop w:val="0"/>
      <w:marBottom w:val="0"/>
      <w:divBdr>
        <w:top w:val="none" w:sz="0" w:space="0" w:color="auto"/>
        <w:left w:val="none" w:sz="0" w:space="0" w:color="auto"/>
        <w:bottom w:val="none" w:sz="0" w:space="0" w:color="auto"/>
        <w:right w:val="none" w:sz="0" w:space="0" w:color="auto"/>
      </w:divBdr>
    </w:div>
    <w:div w:id="229731880">
      <w:bodyDiv w:val="1"/>
      <w:marLeft w:val="0"/>
      <w:marRight w:val="0"/>
      <w:marTop w:val="0"/>
      <w:marBottom w:val="0"/>
      <w:divBdr>
        <w:top w:val="none" w:sz="0" w:space="0" w:color="auto"/>
        <w:left w:val="none" w:sz="0" w:space="0" w:color="auto"/>
        <w:bottom w:val="none" w:sz="0" w:space="0" w:color="auto"/>
        <w:right w:val="none" w:sz="0" w:space="0" w:color="auto"/>
      </w:divBdr>
    </w:div>
    <w:div w:id="550962358">
      <w:bodyDiv w:val="1"/>
      <w:marLeft w:val="0"/>
      <w:marRight w:val="0"/>
      <w:marTop w:val="0"/>
      <w:marBottom w:val="0"/>
      <w:divBdr>
        <w:top w:val="none" w:sz="0" w:space="0" w:color="auto"/>
        <w:left w:val="none" w:sz="0" w:space="0" w:color="auto"/>
        <w:bottom w:val="none" w:sz="0" w:space="0" w:color="auto"/>
        <w:right w:val="none" w:sz="0" w:space="0" w:color="auto"/>
      </w:divBdr>
    </w:div>
    <w:div w:id="641272820">
      <w:bodyDiv w:val="1"/>
      <w:marLeft w:val="0"/>
      <w:marRight w:val="0"/>
      <w:marTop w:val="0"/>
      <w:marBottom w:val="0"/>
      <w:divBdr>
        <w:top w:val="none" w:sz="0" w:space="0" w:color="auto"/>
        <w:left w:val="none" w:sz="0" w:space="0" w:color="auto"/>
        <w:bottom w:val="none" w:sz="0" w:space="0" w:color="auto"/>
        <w:right w:val="none" w:sz="0" w:space="0" w:color="auto"/>
      </w:divBdr>
      <w:divsChild>
        <w:div w:id="1701857059">
          <w:marLeft w:val="0"/>
          <w:marRight w:val="0"/>
          <w:marTop w:val="0"/>
          <w:marBottom w:val="0"/>
          <w:divBdr>
            <w:top w:val="none" w:sz="0" w:space="0" w:color="auto"/>
            <w:left w:val="none" w:sz="0" w:space="0" w:color="auto"/>
            <w:bottom w:val="none" w:sz="0" w:space="0" w:color="auto"/>
            <w:right w:val="none" w:sz="0" w:space="0" w:color="auto"/>
          </w:divBdr>
          <w:divsChild>
            <w:div w:id="1606229967">
              <w:marLeft w:val="0"/>
              <w:marRight w:val="0"/>
              <w:marTop w:val="0"/>
              <w:marBottom w:val="0"/>
              <w:divBdr>
                <w:top w:val="none" w:sz="0" w:space="0" w:color="auto"/>
                <w:left w:val="none" w:sz="0" w:space="0" w:color="auto"/>
                <w:bottom w:val="none" w:sz="0" w:space="0" w:color="auto"/>
                <w:right w:val="none" w:sz="0" w:space="0" w:color="auto"/>
              </w:divBdr>
              <w:divsChild>
                <w:div w:id="137378816">
                  <w:marLeft w:val="0"/>
                  <w:marRight w:val="0"/>
                  <w:marTop w:val="0"/>
                  <w:marBottom w:val="0"/>
                  <w:divBdr>
                    <w:top w:val="none" w:sz="0" w:space="0" w:color="auto"/>
                    <w:left w:val="none" w:sz="0" w:space="0" w:color="auto"/>
                    <w:bottom w:val="none" w:sz="0" w:space="0" w:color="auto"/>
                    <w:right w:val="none" w:sz="0" w:space="0" w:color="auto"/>
                  </w:divBdr>
                  <w:divsChild>
                    <w:div w:id="1296255121">
                      <w:marLeft w:val="0"/>
                      <w:marRight w:val="0"/>
                      <w:marTop w:val="0"/>
                      <w:marBottom w:val="0"/>
                      <w:divBdr>
                        <w:top w:val="none" w:sz="0" w:space="0" w:color="auto"/>
                        <w:left w:val="none" w:sz="0" w:space="0" w:color="auto"/>
                        <w:bottom w:val="none" w:sz="0" w:space="0" w:color="auto"/>
                        <w:right w:val="none" w:sz="0" w:space="0" w:color="auto"/>
                      </w:divBdr>
                      <w:divsChild>
                        <w:div w:id="783159866">
                          <w:marLeft w:val="0"/>
                          <w:marRight w:val="0"/>
                          <w:marTop w:val="0"/>
                          <w:marBottom w:val="0"/>
                          <w:divBdr>
                            <w:top w:val="none" w:sz="0" w:space="0" w:color="auto"/>
                            <w:left w:val="none" w:sz="0" w:space="0" w:color="auto"/>
                            <w:bottom w:val="none" w:sz="0" w:space="0" w:color="auto"/>
                            <w:right w:val="none" w:sz="0" w:space="0" w:color="auto"/>
                          </w:divBdr>
                          <w:divsChild>
                            <w:div w:id="1549875916">
                              <w:marLeft w:val="0"/>
                              <w:marRight w:val="0"/>
                              <w:marTop w:val="0"/>
                              <w:marBottom w:val="0"/>
                              <w:divBdr>
                                <w:top w:val="none" w:sz="0" w:space="0" w:color="auto"/>
                                <w:left w:val="none" w:sz="0" w:space="0" w:color="auto"/>
                                <w:bottom w:val="none" w:sz="0" w:space="0" w:color="auto"/>
                                <w:right w:val="none" w:sz="0" w:space="0" w:color="auto"/>
                              </w:divBdr>
                              <w:divsChild>
                                <w:div w:id="2047174065">
                                  <w:marLeft w:val="0"/>
                                  <w:marRight w:val="0"/>
                                  <w:marTop w:val="0"/>
                                  <w:marBottom w:val="0"/>
                                  <w:divBdr>
                                    <w:top w:val="none" w:sz="0" w:space="0" w:color="auto"/>
                                    <w:left w:val="none" w:sz="0" w:space="0" w:color="auto"/>
                                    <w:bottom w:val="none" w:sz="0" w:space="0" w:color="auto"/>
                                    <w:right w:val="none" w:sz="0" w:space="0" w:color="auto"/>
                                  </w:divBdr>
                                  <w:divsChild>
                                    <w:div w:id="20235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709150">
      <w:bodyDiv w:val="1"/>
      <w:marLeft w:val="0"/>
      <w:marRight w:val="0"/>
      <w:marTop w:val="0"/>
      <w:marBottom w:val="0"/>
      <w:divBdr>
        <w:top w:val="none" w:sz="0" w:space="0" w:color="auto"/>
        <w:left w:val="none" w:sz="0" w:space="0" w:color="auto"/>
        <w:bottom w:val="none" w:sz="0" w:space="0" w:color="auto"/>
        <w:right w:val="none" w:sz="0" w:space="0" w:color="auto"/>
      </w:divBdr>
      <w:divsChild>
        <w:div w:id="336035510">
          <w:marLeft w:val="0"/>
          <w:marRight w:val="0"/>
          <w:marTop w:val="0"/>
          <w:marBottom w:val="0"/>
          <w:divBdr>
            <w:top w:val="none" w:sz="0" w:space="0" w:color="auto"/>
            <w:left w:val="none" w:sz="0" w:space="0" w:color="auto"/>
            <w:bottom w:val="none" w:sz="0" w:space="0" w:color="auto"/>
            <w:right w:val="none" w:sz="0" w:space="0" w:color="auto"/>
          </w:divBdr>
          <w:divsChild>
            <w:div w:id="676226396">
              <w:marLeft w:val="0"/>
              <w:marRight w:val="0"/>
              <w:marTop w:val="0"/>
              <w:marBottom w:val="0"/>
              <w:divBdr>
                <w:top w:val="none" w:sz="0" w:space="0" w:color="auto"/>
                <w:left w:val="none" w:sz="0" w:space="0" w:color="auto"/>
                <w:bottom w:val="none" w:sz="0" w:space="0" w:color="auto"/>
                <w:right w:val="none" w:sz="0" w:space="0" w:color="auto"/>
              </w:divBdr>
              <w:divsChild>
                <w:div w:id="327901689">
                  <w:marLeft w:val="0"/>
                  <w:marRight w:val="0"/>
                  <w:marTop w:val="0"/>
                  <w:marBottom w:val="0"/>
                  <w:divBdr>
                    <w:top w:val="none" w:sz="0" w:space="0" w:color="auto"/>
                    <w:left w:val="none" w:sz="0" w:space="0" w:color="auto"/>
                    <w:bottom w:val="none" w:sz="0" w:space="0" w:color="auto"/>
                    <w:right w:val="none" w:sz="0" w:space="0" w:color="auto"/>
                  </w:divBdr>
                  <w:divsChild>
                    <w:div w:id="21366078">
                      <w:marLeft w:val="0"/>
                      <w:marRight w:val="0"/>
                      <w:marTop w:val="0"/>
                      <w:marBottom w:val="0"/>
                      <w:divBdr>
                        <w:top w:val="none" w:sz="0" w:space="0" w:color="auto"/>
                        <w:left w:val="none" w:sz="0" w:space="0" w:color="auto"/>
                        <w:bottom w:val="none" w:sz="0" w:space="0" w:color="auto"/>
                        <w:right w:val="none" w:sz="0" w:space="0" w:color="auto"/>
                      </w:divBdr>
                      <w:divsChild>
                        <w:div w:id="1016418880">
                          <w:marLeft w:val="0"/>
                          <w:marRight w:val="0"/>
                          <w:marTop w:val="0"/>
                          <w:marBottom w:val="0"/>
                          <w:divBdr>
                            <w:top w:val="none" w:sz="0" w:space="0" w:color="auto"/>
                            <w:left w:val="none" w:sz="0" w:space="0" w:color="auto"/>
                            <w:bottom w:val="none" w:sz="0" w:space="0" w:color="auto"/>
                            <w:right w:val="none" w:sz="0" w:space="0" w:color="auto"/>
                          </w:divBdr>
                          <w:divsChild>
                            <w:div w:id="211431115">
                              <w:marLeft w:val="0"/>
                              <w:marRight w:val="0"/>
                              <w:marTop w:val="0"/>
                              <w:marBottom w:val="0"/>
                              <w:divBdr>
                                <w:top w:val="none" w:sz="0" w:space="0" w:color="auto"/>
                                <w:left w:val="none" w:sz="0" w:space="0" w:color="auto"/>
                                <w:bottom w:val="none" w:sz="0" w:space="0" w:color="auto"/>
                                <w:right w:val="none" w:sz="0" w:space="0" w:color="auto"/>
                              </w:divBdr>
                              <w:divsChild>
                                <w:div w:id="1456606753">
                                  <w:marLeft w:val="0"/>
                                  <w:marRight w:val="0"/>
                                  <w:marTop w:val="0"/>
                                  <w:marBottom w:val="0"/>
                                  <w:divBdr>
                                    <w:top w:val="none" w:sz="0" w:space="0" w:color="auto"/>
                                    <w:left w:val="none" w:sz="0" w:space="0" w:color="auto"/>
                                    <w:bottom w:val="none" w:sz="0" w:space="0" w:color="auto"/>
                                    <w:right w:val="none" w:sz="0" w:space="0" w:color="auto"/>
                                  </w:divBdr>
                                  <w:divsChild>
                                    <w:div w:id="19094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677529">
      <w:bodyDiv w:val="1"/>
      <w:marLeft w:val="0"/>
      <w:marRight w:val="0"/>
      <w:marTop w:val="0"/>
      <w:marBottom w:val="0"/>
      <w:divBdr>
        <w:top w:val="none" w:sz="0" w:space="0" w:color="auto"/>
        <w:left w:val="none" w:sz="0" w:space="0" w:color="auto"/>
        <w:bottom w:val="none" w:sz="0" w:space="0" w:color="auto"/>
        <w:right w:val="none" w:sz="0" w:space="0" w:color="auto"/>
      </w:divBdr>
      <w:divsChild>
        <w:div w:id="780808911">
          <w:marLeft w:val="0"/>
          <w:marRight w:val="0"/>
          <w:marTop w:val="0"/>
          <w:marBottom w:val="0"/>
          <w:divBdr>
            <w:top w:val="none" w:sz="0" w:space="0" w:color="auto"/>
            <w:left w:val="none" w:sz="0" w:space="0" w:color="auto"/>
            <w:bottom w:val="none" w:sz="0" w:space="0" w:color="auto"/>
            <w:right w:val="none" w:sz="0" w:space="0" w:color="auto"/>
          </w:divBdr>
          <w:divsChild>
            <w:div w:id="1751073137">
              <w:marLeft w:val="0"/>
              <w:marRight w:val="0"/>
              <w:marTop w:val="0"/>
              <w:marBottom w:val="0"/>
              <w:divBdr>
                <w:top w:val="none" w:sz="0" w:space="0" w:color="auto"/>
                <w:left w:val="none" w:sz="0" w:space="0" w:color="auto"/>
                <w:bottom w:val="none" w:sz="0" w:space="0" w:color="auto"/>
                <w:right w:val="none" w:sz="0" w:space="0" w:color="auto"/>
              </w:divBdr>
              <w:divsChild>
                <w:div w:id="2004966873">
                  <w:marLeft w:val="150"/>
                  <w:marRight w:val="150"/>
                  <w:marTop w:val="0"/>
                  <w:marBottom w:val="0"/>
                  <w:divBdr>
                    <w:top w:val="none" w:sz="0" w:space="0" w:color="auto"/>
                    <w:left w:val="none" w:sz="0" w:space="0" w:color="auto"/>
                    <w:bottom w:val="none" w:sz="0" w:space="0" w:color="auto"/>
                    <w:right w:val="none" w:sz="0" w:space="0" w:color="auto"/>
                  </w:divBdr>
                  <w:divsChild>
                    <w:div w:id="1219393030">
                      <w:marLeft w:val="0"/>
                      <w:marRight w:val="0"/>
                      <w:marTop w:val="0"/>
                      <w:marBottom w:val="0"/>
                      <w:divBdr>
                        <w:top w:val="none" w:sz="0" w:space="0" w:color="auto"/>
                        <w:left w:val="none" w:sz="0" w:space="0" w:color="auto"/>
                        <w:bottom w:val="none" w:sz="0" w:space="0" w:color="auto"/>
                        <w:right w:val="none" w:sz="0" w:space="0" w:color="auto"/>
                      </w:divBdr>
                      <w:divsChild>
                        <w:div w:id="13613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8945">
      <w:bodyDiv w:val="1"/>
      <w:marLeft w:val="0"/>
      <w:marRight w:val="0"/>
      <w:marTop w:val="0"/>
      <w:marBottom w:val="0"/>
      <w:divBdr>
        <w:top w:val="none" w:sz="0" w:space="0" w:color="auto"/>
        <w:left w:val="none" w:sz="0" w:space="0" w:color="auto"/>
        <w:bottom w:val="none" w:sz="0" w:space="0" w:color="auto"/>
        <w:right w:val="none" w:sz="0" w:space="0" w:color="auto"/>
      </w:divBdr>
    </w:div>
    <w:div w:id="1449932135">
      <w:bodyDiv w:val="1"/>
      <w:marLeft w:val="0"/>
      <w:marRight w:val="0"/>
      <w:marTop w:val="0"/>
      <w:marBottom w:val="0"/>
      <w:divBdr>
        <w:top w:val="none" w:sz="0" w:space="0" w:color="auto"/>
        <w:left w:val="none" w:sz="0" w:space="0" w:color="auto"/>
        <w:bottom w:val="none" w:sz="0" w:space="0" w:color="auto"/>
        <w:right w:val="none" w:sz="0" w:space="0" w:color="auto"/>
      </w:divBdr>
    </w:div>
    <w:div w:id="1649238675">
      <w:bodyDiv w:val="1"/>
      <w:marLeft w:val="0"/>
      <w:marRight w:val="0"/>
      <w:marTop w:val="0"/>
      <w:marBottom w:val="0"/>
      <w:divBdr>
        <w:top w:val="none" w:sz="0" w:space="0" w:color="auto"/>
        <w:left w:val="none" w:sz="0" w:space="0" w:color="auto"/>
        <w:bottom w:val="none" w:sz="0" w:space="0" w:color="auto"/>
        <w:right w:val="none" w:sz="0" w:space="0" w:color="auto"/>
      </w:divBdr>
      <w:divsChild>
        <w:div w:id="1193498116">
          <w:marLeft w:val="0"/>
          <w:marRight w:val="0"/>
          <w:marTop w:val="0"/>
          <w:marBottom w:val="0"/>
          <w:divBdr>
            <w:top w:val="none" w:sz="0" w:space="0" w:color="auto"/>
            <w:left w:val="none" w:sz="0" w:space="0" w:color="auto"/>
            <w:bottom w:val="none" w:sz="0" w:space="0" w:color="auto"/>
            <w:right w:val="none" w:sz="0" w:space="0" w:color="auto"/>
          </w:divBdr>
          <w:divsChild>
            <w:div w:id="586427423">
              <w:marLeft w:val="0"/>
              <w:marRight w:val="0"/>
              <w:marTop w:val="0"/>
              <w:marBottom w:val="0"/>
              <w:divBdr>
                <w:top w:val="none" w:sz="0" w:space="0" w:color="auto"/>
                <w:left w:val="none" w:sz="0" w:space="0" w:color="auto"/>
                <w:bottom w:val="none" w:sz="0" w:space="0" w:color="auto"/>
                <w:right w:val="none" w:sz="0" w:space="0" w:color="auto"/>
              </w:divBdr>
            </w:div>
          </w:divsChild>
        </w:div>
        <w:div w:id="1785297632">
          <w:marLeft w:val="0"/>
          <w:marRight w:val="0"/>
          <w:marTop w:val="0"/>
          <w:marBottom w:val="0"/>
          <w:divBdr>
            <w:top w:val="none" w:sz="0" w:space="0" w:color="auto"/>
            <w:left w:val="none" w:sz="0" w:space="0" w:color="auto"/>
            <w:bottom w:val="none" w:sz="0" w:space="0" w:color="auto"/>
            <w:right w:val="none" w:sz="0" w:space="0" w:color="auto"/>
          </w:divBdr>
        </w:div>
      </w:divsChild>
    </w:div>
    <w:div w:id="1714381945">
      <w:bodyDiv w:val="1"/>
      <w:marLeft w:val="0"/>
      <w:marRight w:val="0"/>
      <w:marTop w:val="0"/>
      <w:marBottom w:val="0"/>
      <w:divBdr>
        <w:top w:val="none" w:sz="0" w:space="0" w:color="auto"/>
        <w:left w:val="none" w:sz="0" w:space="0" w:color="auto"/>
        <w:bottom w:val="none" w:sz="0" w:space="0" w:color="auto"/>
        <w:right w:val="none" w:sz="0" w:space="0" w:color="auto"/>
      </w:divBdr>
    </w:div>
    <w:div w:id="1963412527">
      <w:bodyDiv w:val="1"/>
      <w:marLeft w:val="0"/>
      <w:marRight w:val="0"/>
      <w:marTop w:val="0"/>
      <w:marBottom w:val="0"/>
      <w:divBdr>
        <w:top w:val="none" w:sz="0" w:space="0" w:color="auto"/>
        <w:left w:val="none" w:sz="0" w:space="0" w:color="auto"/>
        <w:bottom w:val="none" w:sz="0" w:space="0" w:color="auto"/>
        <w:right w:val="none" w:sz="0" w:space="0" w:color="auto"/>
      </w:divBdr>
      <w:divsChild>
        <w:div w:id="1927764694">
          <w:marLeft w:val="0"/>
          <w:marRight w:val="0"/>
          <w:marTop w:val="0"/>
          <w:marBottom w:val="0"/>
          <w:divBdr>
            <w:top w:val="none" w:sz="0" w:space="0" w:color="auto"/>
            <w:left w:val="none" w:sz="0" w:space="0" w:color="auto"/>
            <w:bottom w:val="none" w:sz="0" w:space="0" w:color="auto"/>
            <w:right w:val="none" w:sz="0" w:space="0" w:color="auto"/>
          </w:divBdr>
          <w:divsChild>
            <w:div w:id="1432973897">
              <w:marLeft w:val="-225"/>
              <w:marRight w:val="-225"/>
              <w:marTop w:val="0"/>
              <w:marBottom w:val="0"/>
              <w:divBdr>
                <w:top w:val="none" w:sz="0" w:space="0" w:color="auto"/>
                <w:left w:val="none" w:sz="0" w:space="0" w:color="auto"/>
                <w:bottom w:val="none" w:sz="0" w:space="0" w:color="auto"/>
                <w:right w:val="none" w:sz="0" w:space="0" w:color="auto"/>
              </w:divBdr>
              <w:divsChild>
                <w:div w:id="175193028">
                  <w:marLeft w:val="0"/>
                  <w:marRight w:val="0"/>
                  <w:marTop w:val="0"/>
                  <w:marBottom w:val="0"/>
                  <w:divBdr>
                    <w:top w:val="none" w:sz="0" w:space="0" w:color="auto"/>
                    <w:left w:val="none" w:sz="0" w:space="0" w:color="auto"/>
                    <w:bottom w:val="none" w:sz="0" w:space="0" w:color="auto"/>
                    <w:right w:val="none" w:sz="0" w:space="0" w:color="auto"/>
                  </w:divBdr>
                  <w:divsChild>
                    <w:div w:id="4650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9075">
      <w:bodyDiv w:val="1"/>
      <w:marLeft w:val="0"/>
      <w:marRight w:val="0"/>
      <w:marTop w:val="0"/>
      <w:marBottom w:val="0"/>
      <w:divBdr>
        <w:top w:val="none" w:sz="0" w:space="0" w:color="auto"/>
        <w:left w:val="none" w:sz="0" w:space="0" w:color="auto"/>
        <w:bottom w:val="none" w:sz="0" w:space="0" w:color="auto"/>
        <w:right w:val="none" w:sz="0" w:space="0" w:color="auto"/>
      </w:divBdr>
    </w:div>
    <w:div w:id="206971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ealthy-workplaces.eu/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ealthy-workplaces.eu/en/business-case-sustainable-working-lif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roadmaponcarcinogens.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roadmaponcarcinogens.eu/" TargetMode="External"/><Relationship Id="rId5" Type="http://schemas.openxmlformats.org/officeDocument/2006/relationships/customXml" Target="../customXml/item5.xml"/><Relationship Id="rId15" Type="http://schemas.openxmlformats.org/officeDocument/2006/relationships/hyperlink" Target="https://www.etui.org/Events/ETUI-conference-Work-and-cancer" TargetMode="External"/><Relationship Id="rId10" Type="http://schemas.openxmlformats.org/officeDocument/2006/relationships/hyperlink" Target="https://roadmaponcarcinogens.eu/facts/fa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sha.europa.eu/en/about-eu-osha/national-focal-points/focal-point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A35317DCC28344A7B82488658A034A5C01005C06BFBA6B11A744A69FE24BC23F9D12" ma:contentTypeVersion="5" ma:contentTypeDescription=" " ma:contentTypeScope="" ma:versionID="99b5f0f735a4ac251ab894c53e3bff7e">
  <xsd:schema xmlns:xsd="http://www.w3.org/2001/XMLSchema" xmlns:xs="http://www.w3.org/2001/XMLSchema" xmlns:p="http://schemas.microsoft.com/office/2006/metadata/properties" xmlns:ns2="fb5ab2a3-0a22-413e-bed6-3024cd8cd4eb" xmlns:ns3="2f6a910d-138e-42c1-8e8a-320c1b7cf3f7" xmlns:ns5="50e22355-8516-4a35-aa4e-9bf074822ada" targetNamespace="http://schemas.microsoft.com/office/2006/metadata/properties" ma:root="true" ma:fieldsID="cef6080b9c34756b7e4f40f50d00c97c" ns2:_="" ns3:_="" ns5:_="">
    <xsd:import namespace="fb5ab2a3-0a22-413e-bed6-3024cd8cd4eb"/>
    <xsd:import namespace="2f6a910d-138e-42c1-8e8a-320c1b7cf3f7"/>
    <xsd:import namespace="50e22355-8516-4a35-aa4e-9bf074822ada"/>
    <xsd:element name="properties">
      <xsd:complexType>
        <xsd:sequence>
          <xsd:element name="documentManagement">
            <xsd:complexType>
              <xsd:all>
                <xsd:element ref="ns2:_dlc_DocId" minOccurs="0"/>
                <xsd:element ref="ns2:_dlc_DocIdUrl" minOccurs="0"/>
                <xsd:element ref="ns2:_dlc_DocIdPersistId" minOccurs="0"/>
                <xsd:element ref="ns3:TNOC_ClusterName" minOccurs="0"/>
                <xsd:element ref="ns3:TNOC_ClusterId" minOccurs="0"/>
                <xsd:element ref="ns2:h15fbb78f4cb41d290e72f301ea2865f" minOccurs="0"/>
                <xsd:element ref="ns2:TaxCatchAll" minOccurs="0"/>
                <xsd:element ref="ns2:TaxCatchAllLabel" minOccurs="0"/>
                <xsd:element ref="ns2:n2a7a23bcc2241cb9261f9a914c7c1bb" minOccurs="0"/>
                <xsd:element ref="ns2:lca20d149a844688b6abf34073d5c21d" minOccurs="0"/>
                <xsd:element ref="ns2:cf581d8792c646118aad2c2c4ecdfa8c" minOccurs="0"/>
                <xsd:element ref="ns2:bac4ab11065f4f6c809c820c57e320e5" minOccurs="0"/>
                <xsd:element ref="ns2:SharedWithUsers" minOccurs="0"/>
                <xsd:element ref="ns2: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ab2a3-0a22-413e-bed6-3024cd8cd4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15fbb78f4cb41d290e72f301ea2865f" ma:index="13" nillable="true" ma:taxonomy="true" ma:internalName="h15fbb78f4cb41d290e72f301ea2865f" ma:taxonomyFieldName="TNOC_ClusterType" ma:displayName="Cluster type" ma:default="1;#Project|fa11c4c9-105f-402c-bb40-9a56b4989397" ma:fieldId="{115fbb78-f4cb-41d2-90e7-2f301ea2865f}" ma:sspId="7378aa68-586f-4892-bb77-0985b40f41a6" ma:termSetId="e7feef8e-5ede-44cd-b7d5-7ed7dacef0b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ad4067f2-5718-4eae-995e-ad8dd7d5094f}" ma:internalName="TaxCatchAll" ma:showField="CatchAllData" ma:web="fb5ab2a3-0a22-413e-bed6-3024cd8cd4e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d4067f2-5718-4eae-995e-ad8dd7d5094f}" ma:internalName="TaxCatchAllLabel" ma:readOnly="true" ma:showField="CatchAllDataLabel" ma:web="fb5ab2a3-0a22-413e-bed6-3024cd8cd4eb">
      <xsd:complexType>
        <xsd:complexContent>
          <xsd:extension base="dms:MultiChoiceLookup">
            <xsd:sequence>
              <xsd:element name="Value" type="dms:Lookup" maxOccurs="unbounded" minOccurs="0" nillable="true"/>
            </xsd:sequence>
          </xsd:extension>
        </xsd:complexContent>
      </xsd:complexType>
    </xsd:element>
    <xsd:element name="n2a7a23bcc2241cb9261f9a914c7c1bb" ma:index="17" nillable="true" ma:taxonomy="true" ma:internalName="n2a7a23bcc2241cb9261f9a914c7c1bb" ma:taxonomyFieldName="TNOC_DocumentClassification" ma:displayName="Document classification" ma:default="5;#TNO Internal|1a23c89f-ef54-4907-86fd-8242403ff722" ma:fieldId="{72a7a23b-cc22-41cb-9261-f9a914c7c1bb}" ma:sspId="7378aa68-586f-4892-bb77-0985b40f41a6" ma:termSetId="ff8f31fd-7572-41dc-9fe4-bd4c6d280f39" ma:anchorId="00000000-0000-0000-0000-000000000000" ma:open="false" ma:isKeyword="false">
      <xsd:complexType>
        <xsd:sequence>
          <xsd:element ref="pc:Terms" minOccurs="0" maxOccurs="1"/>
        </xsd:sequence>
      </xsd:complexType>
    </xsd:element>
    <xsd:element name="lca20d149a844688b6abf34073d5c21d" ma:index="19" nillable="true" ma:taxonomy="true" ma:internalName="lca20d149a844688b6abf34073d5c21d" ma:taxonomyFieldName="TNOC_DocumentType" ma:displayName="Document type" ma:fieldId="{5ca20d14-9a84-4688-b6ab-f34073d5c21d}" ma:sspId="7378aa68-586f-4892-bb77-0985b40f41a6" ma:termSetId="e8a13a9e-c4f3-4184-b8d9-8210abad4948" ma:anchorId="00000000-0000-0000-0000-000000000000" ma:open="false" ma:isKeyword="false">
      <xsd:complexType>
        <xsd:sequence>
          <xsd:element ref="pc:Terms" minOccurs="0" maxOccurs="1"/>
        </xsd:sequence>
      </xsd:complexType>
    </xsd:element>
    <xsd:element name="cf581d8792c646118aad2c2c4ecdfa8c" ma:index="22" nillable="true" ma:taxonomy="true" ma:internalName="cf581d8792c646118aad2c2c4ecdfa8c" ma:taxonomyFieldName="TNOC_DocumentSetType" ma:displayName="Document set type" ma:readOnly="false" ma:fieldId="{cf581d87-92c6-4611-8aad-2c2c4ecdfa8c}" ma:sspId="7378aa68-586f-4892-bb77-0985b40f41a6" ma:termSetId="a8d4306b-62bf-468f-9587-ff078c864327" ma:anchorId="00000000-0000-0000-0000-000000000000" ma:open="false" ma:isKeyword="false">
      <xsd:complexType>
        <xsd:sequence>
          <xsd:element ref="pc:Terms" minOccurs="0" maxOccurs="1"/>
        </xsd:sequence>
      </xsd:complexType>
    </xsd:element>
    <xsd:element name="bac4ab11065f4f6c809c820c57e320e5" ma:index="24" nillable="true" ma:taxonomy="true" ma:internalName="bac4ab11065f4f6c809c820c57e320e5" ma:taxonomyFieldName="TNOC_DocumentCategory" ma:displayName="Document category" ma:fieldId="{bac4ab11-065f-4f6c-809c-820c57e320e5}" ma:sspId="7378aa68-586f-4892-bb77-0985b40f41a6" ma:termSetId="94d42b6a-4155-4fa6-95e9-087bc306ceb3" ma:anchorId="00000000-0000-0000-0000-000000000000" ma:open="false" ma:isKeyword="fals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a910d-138e-42c1-8e8a-320c1b7cf3f7" elementFormDefault="qualified">
    <xsd:import namespace="http://schemas.microsoft.com/office/2006/documentManagement/types"/>
    <xsd:import namespace="http://schemas.microsoft.com/office/infopath/2007/PartnerControls"/>
    <xsd:element name="TNOC_ClusterName" ma:index="11" nillable="true" ma:displayName="Cluster name" ma:default="18.204.2-1 MAPA Focal Point" ma:internalName="TNOC_ClusterName">
      <xsd:simpleType>
        <xsd:restriction base="dms:Text">
          <xsd:maxLength value="255"/>
        </xsd:restriction>
      </xsd:simpleType>
    </xsd:element>
    <xsd:element name="TNOC_ClusterId" ma:index="12" nillable="true" ma:displayName="Cluster ID" ma:default="060.31535" ma:internalName="TNOC_Clus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22355-8516-4a35-aa4e-9bf074822ad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NOC_ClusterName xmlns="2f6a910d-138e-42c1-8e8a-320c1b7cf3f7">18.204.2-1 MAPA Focal Point</TNOC_ClusterName>
    <TNOC_ClusterId xmlns="2f6a910d-138e-42c1-8e8a-320c1b7cf3f7">060.31535</TNOC_ClusterId>
    <TaxCatchAll xmlns="fb5ab2a3-0a22-413e-bed6-3024cd8cd4eb">
      <Value>5</Value>
      <Value>1</Value>
    </TaxCatchAll>
    <h15fbb78f4cb41d290e72f301ea2865f xmlns="fb5ab2a3-0a22-413e-bed6-3024cd8cd4eb">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fa11c4c9-105f-402c-bb40-9a56b4989397</TermId>
        </TermInfo>
      </Terms>
    </h15fbb78f4cb41d290e72f301ea2865f>
    <n2a7a23bcc2241cb9261f9a914c7c1bb xmlns="fb5ab2a3-0a22-413e-bed6-3024cd8cd4eb">
      <Terms xmlns="http://schemas.microsoft.com/office/infopath/2007/PartnerControls">
        <TermInfo xmlns="http://schemas.microsoft.com/office/infopath/2007/PartnerControls">
          <TermName xmlns="http://schemas.microsoft.com/office/infopath/2007/PartnerControls">TNO Internal</TermName>
          <TermId xmlns="http://schemas.microsoft.com/office/infopath/2007/PartnerControls">1a23c89f-ef54-4907-86fd-8242403ff722</TermId>
        </TermInfo>
      </Terms>
    </n2a7a23bcc2241cb9261f9a914c7c1bb>
    <bac4ab11065f4f6c809c820c57e320e5 xmlns="fb5ab2a3-0a22-413e-bed6-3024cd8cd4eb">
      <Terms xmlns="http://schemas.microsoft.com/office/infopath/2007/PartnerControls"/>
    </bac4ab11065f4f6c809c820c57e320e5>
    <lca20d149a844688b6abf34073d5c21d xmlns="fb5ab2a3-0a22-413e-bed6-3024cd8cd4eb">
      <Terms xmlns="http://schemas.microsoft.com/office/infopath/2007/PartnerControls"/>
    </lca20d149a844688b6abf34073d5c21d>
    <cf581d8792c646118aad2c2c4ecdfa8c xmlns="fb5ab2a3-0a22-413e-bed6-3024cd8cd4eb">
      <Terms xmlns="http://schemas.microsoft.com/office/infopath/2007/PartnerControls"/>
    </cf581d8792c646118aad2c2c4ecdfa8c>
    <_dlc_DocId xmlns="fb5ab2a3-0a22-413e-bed6-3024cd8cd4eb">SNXEUVPM2SZU-760887794-651</_dlc_DocId>
    <_dlc_DocIdUrl xmlns="fb5ab2a3-0a22-413e-bed6-3024cd8cd4eb">
      <Url>https://365tno.sharepoint.com/teams/P060.31535/_layouts/15/DocIdRedir.aspx?ID=SNXEUVPM2SZU-760887794-651</Url>
      <Description>SNXEUVPM2SZU-760887794-651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E508-734C-48DC-A91F-38091C801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ab2a3-0a22-413e-bed6-3024cd8cd4eb"/>
    <ds:schemaRef ds:uri="2f6a910d-138e-42c1-8e8a-320c1b7cf3f7"/>
    <ds:schemaRef ds:uri="50e22355-8516-4a35-aa4e-9bf074822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81801-34CD-44C4-BBAC-0C6ACFADC32F}">
  <ds:schemaRefs>
    <ds:schemaRef ds:uri="http://schemas.microsoft.com/office/2006/metadata/properties"/>
    <ds:schemaRef ds:uri="http://schemas.microsoft.com/office/infopath/2007/PartnerControls"/>
    <ds:schemaRef ds:uri="2f6a910d-138e-42c1-8e8a-320c1b7cf3f7"/>
    <ds:schemaRef ds:uri="fb5ab2a3-0a22-413e-bed6-3024cd8cd4eb"/>
  </ds:schemaRefs>
</ds:datastoreItem>
</file>

<file path=customXml/itemProps3.xml><?xml version="1.0" encoding="utf-8"?>
<ds:datastoreItem xmlns:ds="http://schemas.openxmlformats.org/officeDocument/2006/customXml" ds:itemID="{747341A6-EE1E-47D1-ACD0-523EDC86A09A}">
  <ds:schemaRefs>
    <ds:schemaRef ds:uri="http://schemas.microsoft.com/sharepoint/v3/contenttype/forms"/>
  </ds:schemaRefs>
</ds:datastoreItem>
</file>

<file path=customXml/itemProps4.xml><?xml version="1.0" encoding="utf-8"?>
<ds:datastoreItem xmlns:ds="http://schemas.openxmlformats.org/officeDocument/2006/customXml" ds:itemID="{40C0DEC1-8E9D-41DB-B6F3-FFD0309C66E2}">
  <ds:schemaRefs>
    <ds:schemaRef ds:uri="http://schemas.microsoft.com/sharepoint/events"/>
  </ds:schemaRefs>
</ds:datastoreItem>
</file>

<file path=customXml/itemProps5.xml><?xml version="1.0" encoding="utf-8"?>
<ds:datastoreItem xmlns:ds="http://schemas.openxmlformats.org/officeDocument/2006/customXml" ds:itemID="{8D1B70C3-BC1A-47EE-84EC-D6B39802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3185</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EU-OSHA</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BERMIDEZ - CPU Editorial</dc:creator>
  <cp:keywords/>
  <dc:description/>
  <cp:lastModifiedBy>Hermans, L.M. (Laurie)</cp:lastModifiedBy>
  <cp:revision>4</cp:revision>
  <cp:lastPrinted>2017-08-04T11:09:00Z</cp:lastPrinted>
  <dcterms:created xsi:type="dcterms:W3CDTF">2018-04-26T15:12:00Z</dcterms:created>
  <dcterms:modified xsi:type="dcterms:W3CDTF">2018-04-26T15:12:00Z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0x010100A35317DCC28344A7B82488658A034A5C01005C06BFBA6B11A744A69FE24BC23F9D12</vt:lpwstr>
  </property>
  <property fmtid="{D5CDD505-2E9C-101B-9397-08002B2CF9AE}" pid="3" name="TNOC_DocumentClassification">
    <vt:lpwstr>5;#TNO Internal|1a23c89f-ef54-4907-86fd-8242403ff722</vt:lpwstr>
  </property>
  <property fmtid="{D5CDD505-2E9C-101B-9397-08002B2CF9AE}" pid="4" name="TNOC_DocumentType">
    <vt:lpwstr/>
  </property>
  <property fmtid="{D5CDD505-2E9C-101B-9397-08002B2CF9AE}" pid="5" name="TNOC_ClusterType">
    <vt:lpwstr>1;#Project|fa11c4c9-105f-402c-bb40-9a56b4989397</vt:lpwstr>
  </property>
  <property fmtid="{D5CDD505-2E9C-101B-9397-08002B2CF9AE}" pid="6" name="TNOC_DocumentCategory">
    <vt:lpwstr/>
  </property>
  <property fmtid="{D5CDD505-2E9C-101B-9397-08002B2CF9AE}" pid="7" name="TNOC_DocumentSetType">
    <vt:lpwstr/>
  </property>
  <property fmtid="{D5CDD505-2E9C-101B-9397-08002B2CF9AE}" pid="8" name="_dlc_DocIdItemGuid">
    <vt:lpwstr>121e96cb-e82f-4c63-aee4-4245cc0090b9</vt:lpwstr>
  </property>
</Properties>
</file>